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443379C" w:rsidR="00D62D5D" w:rsidRPr="00732101" w:rsidRDefault="00D62D5D" w:rsidP="0073210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54AF848" w:rsidR="00D62D5D" w:rsidRPr="00383427" w:rsidRDefault="00383427" w:rsidP="005B0A99">
            <w:pPr>
              <w:rPr>
                <w:b/>
                <w:bCs/>
                <w:sz w:val="24"/>
                <w:szCs w:val="24"/>
              </w:rPr>
            </w:pPr>
            <w:r w:rsidRPr="00383427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FF222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03A743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9228D" w:rsidRPr="00EB511E">
              <w:rPr>
                <w:b/>
                <w:bCs/>
                <w:color w:val="000000" w:themeColor="text1"/>
                <w:sz w:val="24"/>
                <w:szCs w:val="24"/>
              </w:rPr>
              <w:t>ZABURZENIA PSYCHICZNE I ZABURZENIA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03A29C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G/</w:t>
            </w:r>
            <w:r w:rsidR="000C34B3">
              <w:rPr>
                <w:sz w:val="24"/>
                <w:szCs w:val="24"/>
              </w:rPr>
              <w:t>6</w:t>
            </w:r>
            <w:r w:rsidR="00744BAC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754F418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D3514E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B511E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71D756CE" w:rsidR="00D62D5D" w:rsidRPr="00D14745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7D7EE22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235B28D" w:rsidR="00D62D5D" w:rsidRPr="00742916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0EFD066" w:rsidR="00D62D5D" w:rsidRPr="005B0A99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357B9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9EC7726" w:rsidR="00D62D5D" w:rsidRPr="00F85E55" w:rsidRDefault="008E41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357B97" w:rsidRDefault="00D62D5D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44B306AB" w14:textId="59016E0B" w:rsidR="00D62D5D" w:rsidRPr="0092458B" w:rsidRDefault="008E41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0258E3">
              <w:rPr>
                <w:sz w:val="24"/>
                <w:szCs w:val="24"/>
              </w:rPr>
              <w:t>, dr hab. Monika Dąbkowska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7DA81DA" w:rsidR="00D62D5D" w:rsidRPr="00357B97" w:rsidRDefault="00F41E0B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Celem przedmiotu jest zapoznanie studentów z aktualnymi klasyfikacjami zaburzeń psychicznych i zaburzeń zachowania, symptomatologią poszczególnych (wybranych) zaburzeń, psychologicznymi mechanizmami objawów osób z różnymi rozpoznaniami zaburzeń psychicznych i zachowania jak również różnicowanie poszczególnych zaburzeń oraz pokazanie specyfiki leczenia i pomocy psychologicznej w poszczególnych jednostkach chorobowych.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BB56D99" w:rsidR="00D62D5D" w:rsidRPr="00742916" w:rsidRDefault="00D1474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018DD66" w:rsidR="00D62D5D" w:rsidRPr="00357B97" w:rsidRDefault="00814E36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Student</w:t>
            </w:r>
            <w:r w:rsidR="00357B97" w:rsidRPr="00357B97">
              <w:rPr>
                <w:sz w:val="24"/>
                <w:szCs w:val="24"/>
              </w:rPr>
              <w:t xml:space="preserve"> </w:t>
            </w:r>
            <w:r w:rsidRPr="00357B97">
              <w:rPr>
                <w:sz w:val="24"/>
                <w:szCs w:val="24"/>
              </w:rPr>
              <w:t xml:space="preserve">ma uporządkowaną i pogłębioną wiedzę na temat przedmiotu, metodologii i celów psychologii klinicznej zaburzeń psychicznych i zaburzeń zachowania; zna i rozumie terminologię używaną na gruncie psychologii klinicznej i psychopatologii; posiada </w:t>
            </w:r>
            <w:r w:rsidR="00357B97" w:rsidRPr="00357B97">
              <w:rPr>
                <w:sz w:val="24"/>
                <w:szCs w:val="24"/>
              </w:rPr>
              <w:t xml:space="preserve">uporządkowaną </w:t>
            </w:r>
            <w:r w:rsidRPr="00357B97">
              <w:rPr>
                <w:sz w:val="24"/>
                <w:szCs w:val="24"/>
              </w:rPr>
              <w:t>wiedzę o powiązaniach psychologii klinicznej z innymi obszarami zdrowia psychicznego (psychiatrią, neuropsychologią); zna podstawowe zagadnienia z zakresu terminologii psychiatrycznej oraz neuropsychologicznej, służące diagnozie klinicznej</w:t>
            </w:r>
            <w:r w:rsidR="00357B97" w:rsidRPr="00357B9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D58CC" w14:textId="62898B36" w:rsidR="00814E36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</w:t>
            </w:r>
            <w:r w:rsidRPr="00357B97">
              <w:rPr>
                <w:sz w:val="24"/>
                <w:szCs w:val="24"/>
              </w:rPr>
              <w:t>2</w:t>
            </w:r>
          </w:p>
          <w:p w14:paraId="3BF29212" w14:textId="376700A4" w:rsidR="00357B97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_W03</w:t>
            </w:r>
          </w:p>
          <w:p w14:paraId="0096B869" w14:textId="032FE24B" w:rsidR="00D62D5D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_W04</w:t>
            </w:r>
          </w:p>
        </w:tc>
      </w:tr>
      <w:tr w:rsidR="00357B97" w:rsidRPr="00A42282" w14:paraId="62E0F86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72F63" w14:textId="201F0C05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91B120" w14:textId="60BB5960" w:rsidR="00357B97" w:rsidRPr="00357B97" w:rsidRDefault="00357B97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Student rozumie specyfikę, istotę i cele procesu diagnozy klinicznej, posiada wiedzę na temat specyfiki prowadzenia badań klinicznych w psychologii; ma zaawansowaną wiedzę na temat różnego rodzaju zaburzeń funkcjonowania jednostki w stresie, chorobie, zaburzeniach osobowości (procesy poznawcze, emocje, zachowanie) oraz wiedzę na temat metod ich diagnozowania; 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>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AD478" w14:textId="5DC60C37" w:rsidR="009D7BC0" w:rsidRDefault="009D7BC0" w:rsidP="00357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PS_W06</w:t>
            </w:r>
          </w:p>
          <w:p w14:paraId="6B3A2094" w14:textId="018E9B45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PS_W07</w:t>
            </w:r>
          </w:p>
          <w:p w14:paraId="4D44C907" w14:textId="01F9E7B1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PS_W08</w:t>
            </w:r>
          </w:p>
        </w:tc>
      </w:tr>
      <w:tr w:rsidR="00357B97" w:rsidRPr="00A42282" w14:paraId="27EDB39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8FD7" w14:textId="2034E981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2C0CAA" w14:textId="0BE00698" w:rsidR="00357B97" w:rsidRPr="009D7BC0" w:rsidRDefault="00357B97" w:rsidP="00357B97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 zna i rozumie zasady etyki zawodowej psychologa klinicznego w zakresie prowadzenia postępowania diagnostycznego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E9C44" w14:textId="2737BADD" w:rsidR="00357B97" w:rsidRPr="009D7BC0" w:rsidRDefault="00357B97" w:rsidP="00814E36">
            <w:pPr>
              <w:jc w:val="center"/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E39F22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BC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3176D0" w:rsidR="00D62D5D" w:rsidRPr="009D7BC0" w:rsidRDefault="00814E36" w:rsidP="00814E36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</w:t>
            </w:r>
            <w:r w:rsidR="009D7BC0" w:rsidRPr="009D7BC0">
              <w:rPr>
                <w:sz w:val="24"/>
                <w:szCs w:val="24"/>
              </w:rPr>
              <w:t xml:space="preserve"> </w:t>
            </w:r>
            <w:r w:rsidRPr="009D7BC0">
              <w:rPr>
                <w:sz w:val="24"/>
                <w:szCs w:val="24"/>
              </w:rPr>
              <w:t>potrafi wykorzystać wiedzę teoretyczną z zakresu psychologii klinicznej zaburzeń psychicznych i zaburzeń zachowania oraz powiązanych z nią dyscyplin do analizowania i interpretowania ludzkich zachowań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85A85" w14:textId="569FD2A1" w:rsidR="00814E36" w:rsidRPr="009D7BC0" w:rsidRDefault="003836A3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 xml:space="preserve">_U01 </w:t>
            </w:r>
          </w:p>
          <w:p w14:paraId="4E3CC0BF" w14:textId="4B233B75" w:rsidR="007A2AB3" w:rsidRPr="009D7BC0" w:rsidRDefault="003836A3" w:rsidP="009D7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>_U0</w:t>
            </w:r>
            <w:r w:rsidR="00EB511E" w:rsidRPr="009D7BC0">
              <w:rPr>
                <w:sz w:val="24"/>
                <w:szCs w:val="24"/>
              </w:rPr>
              <w:t>4</w:t>
            </w:r>
            <w:r w:rsidR="00814E36" w:rsidRPr="009D7BC0">
              <w:rPr>
                <w:sz w:val="24"/>
                <w:szCs w:val="24"/>
              </w:rPr>
              <w:t xml:space="preserve"> </w:t>
            </w:r>
          </w:p>
        </w:tc>
      </w:tr>
      <w:tr w:rsidR="009D7BC0" w:rsidRPr="00A42282" w14:paraId="5A1CF6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216D1C" w14:textId="4C9F3829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638D09" w14:textId="24D2B33A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 xml:space="preserve">Student </w:t>
            </w:r>
            <w:r w:rsidR="009D7BC0" w:rsidRPr="003836A3">
              <w:rPr>
                <w:sz w:val="24"/>
                <w:szCs w:val="24"/>
              </w:rPr>
              <w:t>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Pr="003836A3">
              <w:rPr>
                <w:sz w:val="24"/>
                <w:szCs w:val="24"/>
              </w:rPr>
              <w:t xml:space="preserve">; w oparciu o wiedzę i kompetencje praktyczne potrafi </w:t>
            </w:r>
            <w:r w:rsidR="009D7BC0" w:rsidRPr="003836A3">
              <w:rPr>
                <w:sz w:val="24"/>
                <w:szCs w:val="24"/>
              </w:rPr>
              <w:t>przeprowadzić badanie za pomocą wywiadu klinicznego oraz obserwacji, a także kompetentnie posługiwać się poznanymi testami</w:t>
            </w:r>
            <w:r w:rsidRPr="003836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AC8F2" w14:textId="749EDDE8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_U0</w:t>
            </w:r>
            <w:r w:rsidRPr="003836A3">
              <w:rPr>
                <w:sz w:val="24"/>
                <w:szCs w:val="24"/>
              </w:rPr>
              <w:t>2</w:t>
            </w:r>
          </w:p>
          <w:p w14:paraId="3DCBC8C0" w14:textId="6F4FB41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 xml:space="preserve">_U13 </w:t>
            </w:r>
          </w:p>
          <w:p w14:paraId="0B265F26" w14:textId="2C4AF49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_U14</w:t>
            </w:r>
          </w:p>
        </w:tc>
      </w:tr>
      <w:tr w:rsidR="009D7BC0" w:rsidRPr="00A42282" w14:paraId="1E6A43D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C08FD" w14:textId="40B974FC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2185E9" w14:textId="2B6146E0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Student</w:t>
            </w:r>
            <w:r w:rsidR="009D7BC0" w:rsidRPr="003836A3">
              <w:rPr>
                <w:sz w:val="24"/>
                <w:szCs w:val="24"/>
              </w:rPr>
              <w:t xml:space="preserve"> posiada umiejętność formułowania problemu badawczego, potrafi wyjaśnić etiologię psychopatologii oraz dobrać adekwatne narzędzia badawcze służące procesowi diagnozy klinicznej; przestrzega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B17BC" w14:textId="4B1C731D" w:rsidR="009D7BC0" w:rsidRPr="003836A3" w:rsidRDefault="003836A3" w:rsidP="00814E36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D8D7EB5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836A3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46FA574" w:rsidR="00D62D5D" w:rsidRPr="00753BD8" w:rsidRDefault="00814E36" w:rsidP="00814E36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Student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Pr="00753BD8">
              <w:rPr>
                <w:sz w:val="24"/>
                <w:szCs w:val="24"/>
              </w:rPr>
              <w:t>przyjmuje postawę szacunku wobec osób o różnych potrzebach w zakresie różnych form pomocy psychologicznej; okazuje zrozumienie dla sytuacji ludzi z różnymi problemami i trudnościami</w:t>
            </w:r>
            <w:r w:rsidR="00EB511E" w:rsidRPr="00753BD8">
              <w:rPr>
                <w:sz w:val="24"/>
                <w:szCs w:val="24"/>
              </w:rPr>
              <w:t>,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Pr="00753BD8">
              <w:rPr>
                <w:sz w:val="24"/>
                <w:szCs w:val="24"/>
              </w:rPr>
              <w:t>ma świadomość specyfiki relacji interpersonalnej w sytuacji pomocy psychologicznej</w:t>
            </w:r>
            <w:r w:rsidR="003836A3" w:rsidRPr="00753BD8">
              <w:rPr>
                <w:sz w:val="24"/>
                <w:szCs w:val="24"/>
              </w:rPr>
              <w:t>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8D9BE" w14:textId="2C17F5EE" w:rsidR="00814E36" w:rsidRPr="00753BD8" w:rsidRDefault="00753BD8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753BD8">
              <w:rPr>
                <w:sz w:val="24"/>
                <w:szCs w:val="24"/>
              </w:rPr>
              <w:t>_K0</w:t>
            </w:r>
            <w:r w:rsidR="00EB511E" w:rsidRPr="00753BD8">
              <w:rPr>
                <w:sz w:val="24"/>
                <w:szCs w:val="24"/>
              </w:rPr>
              <w:t>3</w:t>
            </w:r>
          </w:p>
          <w:p w14:paraId="2C3A6AB7" w14:textId="7EFF6BCC" w:rsidR="00D62D5D" w:rsidRPr="00753BD8" w:rsidRDefault="00D62D5D" w:rsidP="003836A3">
            <w:pPr>
              <w:jc w:val="center"/>
              <w:rPr>
                <w:sz w:val="24"/>
                <w:szCs w:val="24"/>
              </w:rPr>
            </w:pPr>
          </w:p>
        </w:tc>
      </w:tr>
      <w:tr w:rsidR="003836A3" w:rsidRPr="00A42282" w14:paraId="5317CCE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9E3D9" w14:textId="7D97502C" w:rsidR="003836A3" w:rsidRDefault="003836A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6DDEA" w14:textId="0A08409F" w:rsidR="003836A3" w:rsidRPr="00753BD8" w:rsidRDefault="00753BD8" w:rsidP="003836A3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Student </w:t>
            </w:r>
            <w:r w:rsidR="003836A3" w:rsidRPr="00753BD8">
              <w:rPr>
                <w:sz w:val="24"/>
                <w:szCs w:val="24"/>
              </w:rPr>
              <w:t>wykazuje troskę o prawidłowy przebieg diagnozy i interwencji psychologicznej, tak by nie przyniosła jakiejkolwiek szkody badanym osobom. Jest otwarty na pomoc ekspertów i superwizorów, ma świadomość znaczenia dbałości o zdrowie psychiczne i fizyczne, identyfikuje indywidualne, społeczne i środowiskowe zagrożenia dla zdrowia psychicznego i somatycznego</w:t>
            </w:r>
            <w:r w:rsidRPr="00753BD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EB494" w14:textId="7654A56E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 xml:space="preserve">_K05 </w:t>
            </w:r>
          </w:p>
          <w:p w14:paraId="264C2AEF" w14:textId="6ADC32A9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16C7B7E" w14:textId="40E70A2F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 psychiczne i zaburzenia zachowania wg ICD-11. Objawy psychopatologiczne i zespoły objawów. Psychologiczna profil cech psychologicznych oraz specyfika funkcjonowania osób z zaburzeniami psychicznymi i zachowania (wg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–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ICD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11)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 </w:t>
            </w:r>
          </w:p>
          <w:p w14:paraId="3F6D35A2" w14:textId="74926498" w:rsidR="009300EE" w:rsidRPr="00753BD8" w:rsidRDefault="009300EE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Kryteria diagnostyczne zaburzeń psychicznych wg ICD-11 a DSM-5.</w:t>
            </w:r>
          </w:p>
          <w:p w14:paraId="2C19F342" w14:textId="63A2E9D3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sz w:val="24"/>
                <w:szCs w:val="24"/>
              </w:rPr>
              <w:t>Pojęcie normy i patologii psychicznej - współwystępowani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i różnicowani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mechanizmów i symptomatologii  u pacjentów z różnymi rozpoznaniami zaburzeń nerwicowych </w:t>
            </w:r>
            <w:bookmarkStart w:id="0" w:name="_Hlk110604287"/>
            <w:r w:rsidRPr="00753BD8">
              <w:rPr>
                <w:sz w:val="24"/>
                <w:szCs w:val="24"/>
              </w:rPr>
              <w:t>(Różnicowanie symptomów i mechanizmów w poszczególnych zaburzeniach lękowych. Współwystępowanie symptomatologii lękowej, depresyjnej i somatycznej z innymi zaburzeniami).</w:t>
            </w:r>
            <w:bookmarkEnd w:id="0"/>
          </w:p>
          <w:p w14:paraId="7A95E63E" w14:textId="219C17B6" w:rsidR="00C9228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osobowości i zachowania (Różnicowanie symptomów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i mechanizmów w poszczególnych zaburzeniach osobowości. Współwystępowanie symptomatologii zaburzeń osobowości  z innymi zaburzeniami. Specyfika leczenia i pomocy psychoterapeutycznej dla pacjentów z zaburzeniami osobowości i zachowania).</w:t>
            </w:r>
          </w:p>
          <w:p w14:paraId="338F1AE7" w14:textId="7BF128E1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lastRenderedPageBreak/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afektywnych (Różnicowanie symptomów i mechanizmów w poszczególnych zaburzeniach afektywnych. Współwystępowanie symptomatologii depresyjnej z innymi zaburzeniami. Specyfika leczenia i pomocy psychoterapeutycznej dla pacjentów z zaburzeniami afektywnymi).</w:t>
            </w:r>
          </w:p>
          <w:p w14:paraId="73106FC1" w14:textId="28778EBB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 z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różnymi rozpoznaniami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zaburzeń psychotycznych (różnicowanie symptomów 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i mechanizmów w poszczególnych typach zaburzeń psychotycznych).</w:t>
            </w:r>
            <w:r w:rsidR="002E5EDB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Współwystępowanie symptomatologii psychotycznej z innymi zaburzeniami. Specyfika leczenia i pomocy psychoterapeutycznej dla pacjentów z zaburzeniami psychotycznymi.</w:t>
            </w:r>
          </w:p>
          <w:p w14:paraId="5E3A7504" w14:textId="77777777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 z różnymi rozpoznaniami zaburzeń funkcji poznawczych (funkcji wykonawczych wskutek czynników psychogennych) i zaburzeń zachowania. </w:t>
            </w:r>
          </w:p>
          <w:p w14:paraId="10406552" w14:textId="17B241CD" w:rsidR="00D62D5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Specyfika leczenia i pomocy psychoterapeutycznej dla pacjentów z innymi zaburzeniami: organicznymi i zespołami behawioralnymi.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A2DFFD1" w14:textId="1496A25D" w:rsidR="00C9228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D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efiniowanie i rozpoznawania objawów oraz  specyfiki pracy z pacjentami z zaburzeniami zaburzeniami osobowości i zachowania, afektywnymi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i psychotycznymi i innymi zaburzeniami psychicznymi;</w:t>
            </w:r>
          </w:p>
          <w:p w14:paraId="1C25C605" w14:textId="22DE8B6A" w:rsidR="00D62D5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R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óżnicowani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e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 xml:space="preserve"> poszczególnych zaburzeń psychicznych, z uwzględnieniem podwójnej diagnozy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;</w:t>
            </w:r>
          </w:p>
          <w:p w14:paraId="42CFC558" w14:textId="6CB83353" w:rsidR="002E5EDB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Praca z wykorzystaniem studiów przypadków</w:t>
            </w:r>
            <w:r w:rsidR="00EB511E" w:rsidRPr="00753BD8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EC3F89" w14:textId="2BFE7B8B" w:rsidR="00623341" w:rsidRPr="00753BD8" w:rsidRDefault="00623341" w:rsidP="009300EE">
            <w:pPr>
              <w:pStyle w:val="Akapitzlist1"/>
              <w:spacing w:line="276" w:lineRule="auto"/>
              <w:ind w:left="0"/>
            </w:pPr>
            <w:r w:rsidRPr="00753BD8">
              <w:t>Gałecki P. (2022). Badanie stanu psychicznego Rozpoznania według ICD-11. Wrocław: Edra Urban &amp; Partner.</w:t>
            </w:r>
          </w:p>
          <w:p w14:paraId="73470CC4" w14:textId="700A29A3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Krawczyk P., Święcicki Ł. (2020).</w:t>
            </w:r>
            <w:r w:rsidRPr="00753BD8">
              <w:rPr>
                <w:rFonts w:ascii="Arial" w:hAnsi="Arial" w:cs="Arial"/>
                <w:color w:val="111111"/>
                <w:shd w:val="clear" w:color="auto" w:fill="FFFFFF"/>
                <w:lang w:eastAsia="pl-PL"/>
              </w:rPr>
              <w:t xml:space="preserve"> </w:t>
            </w:r>
            <w:r w:rsidRPr="00753BD8">
              <w:t xml:space="preserve">ICD-11 vs. ICD-10 – przegląd aktualizacji i nowości wprowadzonych w najnowszej wersji Międzynarodowej Klasyfikacji Chorób WHO. </w:t>
            </w:r>
            <w:r w:rsidRPr="00753BD8">
              <w:rPr>
                <w:i/>
                <w:iCs/>
              </w:rPr>
              <w:t>Psychiatria Polska 54</w:t>
            </w:r>
            <w:r w:rsidRPr="00753BD8">
              <w:t xml:space="preserve">(1), 7–20. </w:t>
            </w:r>
            <w:hyperlink r:id="rId11" w:history="1">
              <w:r w:rsidRPr="00753BD8">
                <w:rPr>
                  <w:rStyle w:val="Hipercze"/>
                </w:rPr>
                <w:t>DOI: https://doi.org/10.12740/PP/103876</w:t>
              </w:r>
            </w:hyperlink>
          </w:p>
          <w:p w14:paraId="1EC49059" w14:textId="5CD65D09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Kryteria diagnostyczne zaburzeń psychicznych DSM-5 (2013/2022). Wrocław: Edra Urban &amp; Partner</w:t>
            </w:r>
          </w:p>
          <w:p w14:paraId="571A62A2" w14:textId="024D2166" w:rsidR="00D62D5D" w:rsidRPr="00753BD8" w:rsidRDefault="00623341" w:rsidP="00EB511E">
            <w:pPr>
              <w:pStyle w:val="Akapitzlist1"/>
              <w:spacing w:line="276" w:lineRule="auto"/>
              <w:ind w:left="0"/>
            </w:pPr>
            <w:r w:rsidRPr="00753BD8">
              <w:t xml:space="preserve">Pużyński S. (2008/20022). </w:t>
            </w:r>
            <w:r w:rsidRPr="00753BD8">
              <w:rPr>
                <w:i/>
                <w:iCs/>
              </w:rPr>
              <w:t>Depresje i zaburzenia afektywne.</w:t>
            </w:r>
            <w:r w:rsidRPr="00753BD8">
              <w:t xml:space="preserve"> Warszawa: PZWL Wydawnictwo Lekarskie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290A6FE4" w:rsidR="00D62D5D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Pużyński S., Rybakowski J., Wciórka J. (red.) (2022). </w:t>
            </w:r>
            <w:r w:rsidRPr="00753BD8">
              <w:rPr>
                <w:i/>
                <w:iCs/>
                <w:sz w:val="24"/>
                <w:szCs w:val="24"/>
              </w:rPr>
              <w:t>Psychiatria</w:t>
            </w:r>
            <w:r w:rsidRPr="00753BD8">
              <w:rPr>
                <w:sz w:val="24"/>
                <w:szCs w:val="24"/>
              </w:rPr>
              <w:t xml:space="preserve"> t. 1 i 2. Wrocław: Edra Urban &amp; Partner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1826803" w:rsidR="00D62D5D" w:rsidRPr="006878B0" w:rsidRDefault="00EB511E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49BE1FC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56DDEDD" w:rsidR="00D62D5D" w:rsidRPr="00753BD8" w:rsidRDefault="00EB511E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lastRenderedPageBreak/>
              <w:t>Aktywne uczestnictwo, wypowiedzi w trakcie zajęć, praca indywidualna i grupowa</w:t>
            </w:r>
            <w:r w:rsidR="00D14745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6796144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8F59A15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7DC6BABF" w:rsidR="00D62D5D" w:rsidRPr="00753BD8" w:rsidRDefault="00753BD8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1D0EDC7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09A4AA2C" w14:textId="75EA5A36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A973787" w14:textId="77777777" w:rsidR="00753BD8" w:rsidRDefault="00753BD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14:paraId="53D8B6D5" w14:textId="51D885F0" w:rsidR="00217BEC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Wykład – test wyboru</w:t>
            </w:r>
          </w:p>
          <w:p w14:paraId="4B0FBED6" w14:textId="54F78777" w:rsidR="00623341" w:rsidRPr="00753BD8" w:rsidRDefault="00623341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Ć</w:t>
            </w:r>
            <w:r w:rsidR="00EB511E" w:rsidRPr="00753BD8">
              <w:rPr>
                <w:sz w:val="24"/>
                <w:szCs w:val="24"/>
              </w:rPr>
              <w:t>wiczenia</w:t>
            </w:r>
            <w:r w:rsidRPr="00753BD8">
              <w:rPr>
                <w:sz w:val="24"/>
                <w:szCs w:val="24"/>
              </w:rPr>
              <w:t xml:space="preserve"> – 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A64F49C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EA65649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7532F3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B10436E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2B23745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0D7A1AD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F1F5FD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2B623800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80D0129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F5C1B1F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5766207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C6E95BE" w:rsidR="000E6065" w:rsidRPr="00742916" w:rsidRDefault="000C34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F25DD5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CFF46C" w:rsidR="000E6065" w:rsidRPr="00742916" w:rsidRDefault="00EB51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44491360" w:rsidR="000E6065" w:rsidRPr="00742916" w:rsidRDefault="000C34B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329F836E" w:rsidR="000E6065" w:rsidRPr="00742916" w:rsidRDefault="00EB51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FD8B11F" w:rsidR="00D62D5D" w:rsidRPr="00A70FBC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1D16B2" w14:textId="0668D16B" w:rsidR="00244041" w:rsidRDefault="00244041" w:rsidP="002440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70E4079A" w:rsidR="00D62D5D" w:rsidRPr="00623341" w:rsidRDefault="00244041" w:rsidP="00244041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F6D726" w:rsidR="00D62D5D" w:rsidRPr="00742916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4B3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C81DC8B" w:rsidR="00905950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F18CD49" w:rsidR="00D62D5D" w:rsidRPr="00EA2BC5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73210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356" w14:textId="77777777" w:rsidR="002D7D28" w:rsidRDefault="002D7D28" w:rsidP="00905950">
      <w:r>
        <w:separator/>
      </w:r>
    </w:p>
  </w:endnote>
  <w:endnote w:type="continuationSeparator" w:id="0">
    <w:p w14:paraId="11AF359D" w14:textId="77777777" w:rsidR="002D7D28" w:rsidRDefault="002D7D2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C3C6" w14:textId="77777777" w:rsidR="002D7D28" w:rsidRDefault="002D7D28" w:rsidP="00905950">
      <w:r>
        <w:separator/>
      </w:r>
    </w:p>
  </w:footnote>
  <w:footnote w:type="continuationSeparator" w:id="0">
    <w:p w14:paraId="168B61C3" w14:textId="77777777" w:rsidR="002D7D28" w:rsidRDefault="002D7D2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310F2"/>
    <w:multiLevelType w:val="hybridMultilevel"/>
    <w:tmpl w:val="A3FCA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E431B"/>
    <w:multiLevelType w:val="hybridMultilevel"/>
    <w:tmpl w:val="B9964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06A80"/>
    <w:multiLevelType w:val="multilevel"/>
    <w:tmpl w:val="DD64F096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350"/>
          <w:tab w:val="left" w:pos="720"/>
        </w:tabs>
        <w:ind w:left="928" w:hanging="218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1D56CCC"/>
    <w:multiLevelType w:val="hybridMultilevel"/>
    <w:tmpl w:val="470E7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A36B9"/>
    <w:multiLevelType w:val="multilevel"/>
    <w:tmpl w:val="7346AA62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922719149">
    <w:abstractNumId w:val="1"/>
  </w:num>
  <w:num w:numId="2" w16cid:durableId="1588268275">
    <w:abstractNumId w:val="4"/>
  </w:num>
  <w:num w:numId="3" w16cid:durableId="1704550474">
    <w:abstractNumId w:val="0"/>
  </w:num>
  <w:num w:numId="4" w16cid:durableId="1332562614">
    <w:abstractNumId w:val="3"/>
  </w:num>
  <w:num w:numId="5" w16cid:durableId="1445269447">
    <w:abstractNumId w:val="5"/>
  </w:num>
  <w:num w:numId="6" w16cid:durableId="557326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8E3"/>
    <w:rsid w:val="000C0B6E"/>
    <w:rsid w:val="000C2AB9"/>
    <w:rsid w:val="000C33F5"/>
    <w:rsid w:val="000C34B3"/>
    <w:rsid w:val="000D2E2A"/>
    <w:rsid w:val="000E1BD2"/>
    <w:rsid w:val="000E6065"/>
    <w:rsid w:val="002076BE"/>
    <w:rsid w:val="00217BEC"/>
    <w:rsid w:val="00227F6D"/>
    <w:rsid w:val="00233DA8"/>
    <w:rsid w:val="00244041"/>
    <w:rsid w:val="00274BEF"/>
    <w:rsid w:val="00292893"/>
    <w:rsid w:val="002D7D28"/>
    <w:rsid w:val="002E5EDB"/>
    <w:rsid w:val="002F0880"/>
    <w:rsid w:val="00310D4A"/>
    <w:rsid w:val="00357B97"/>
    <w:rsid w:val="00380F42"/>
    <w:rsid w:val="00383427"/>
    <w:rsid w:val="003836A3"/>
    <w:rsid w:val="003D59D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5ACA"/>
    <w:rsid w:val="005D1A2E"/>
    <w:rsid w:val="00623341"/>
    <w:rsid w:val="00633E24"/>
    <w:rsid w:val="006534BF"/>
    <w:rsid w:val="006878B0"/>
    <w:rsid w:val="006A0AF8"/>
    <w:rsid w:val="006C7DB2"/>
    <w:rsid w:val="007124AE"/>
    <w:rsid w:val="00732101"/>
    <w:rsid w:val="007379CF"/>
    <w:rsid w:val="00744BAC"/>
    <w:rsid w:val="00753BD8"/>
    <w:rsid w:val="00785125"/>
    <w:rsid w:val="0079160A"/>
    <w:rsid w:val="007A2AB3"/>
    <w:rsid w:val="007C652F"/>
    <w:rsid w:val="007C6A21"/>
    <w:rsid w:val="007E19E6"/>
    <w:rsid w:val="007F6E52"/>
    <w:rsid w:val="00814E36"/>
    <w:rsid w:val="008E41BD"/>
    <w:rsid w:val="00900650"/>
    <w:rsid w:val="00905587"/>
    <w:rsid w:val="00905950"/>
    <w:rsid w:val="0091416A"/>
    <w:rsid w:val="0092458B"/>
    <w:rsid w:val="00926757"/>
    <w:rsid w:val="009300EE"/>
    <w:rsid w:val="0094566C"/>
    <w:rsid w:val="00970179"/>
    <w:rsid w:val="00993744"/>
    <w:rsid w:val="009B1E54"/>
    <w:rsid w:val="009D1301"/>
    <w:rsid w:val="009D7BC0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2095"/>
    <w:rsid w:val="00B80860"/>
    <w:rsid w:val="00BC29DC"/>
    <w:rsid w:val="00BD23E3"/>
    <w:rsid w:val="00BD5BD6"/>
    <w:rsid w:val="00BD709C"/>
    <w:rsid w:val="00BF09B6"/>
    <w:rsid w:val="00BF3684"/>
    <w:rsid w:val="00C64A5C"/>
    <w:rsid w:val="00C6624A"/>
    <w:rsid w:val="00C91C6E"/>
    <w:rsid w:val="00C9228D"/>
    <w:rsid w:val="00C94F3E"/>
    <w:rsid w:val="00CA7366"/>
    <w:rsid w:val="00CD1040"/>
    <w:rsid w:val="00CF3D2D"/>
    <w:rsid w:val="00D14745"/>
    <w:rsid w:val="00D2760D"/>
    <w:rsid w:val="00D62D5D"/>
    <w:rsid w:val="00D7132B"/>
    <w:rsid w:val="00D828D1"/>
    <w:rsid w:val="00D95C14"/>
    <w:rsid w:val="00DD4B25"/>
    <w:rsid w:val="00E136A3"/>
    <w:rsid w:val="00E40952"/>
    <w:rsid w:val="00E40D52"/>
    <w:rsid w:val="00E45AD6"/>
    <w:rsid w:val="00E61AF9"/>
    <w:rsid w:val="00EA2BC5"/>
    <w:rsid w:val="00EB511E"/>
    <w:rsid w:val="00F048F4"/>
    <w:rsid w:val="00F3074D"/>
    <w:rsid w:val="00F357A7"/>
    <w:rsid w:val="00F41E0B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C9228D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228D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228D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9300E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0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DOI:&#160;https://doi.org/10.12740/PP/1038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A7E20-DAC9-4892-A026-2036A1BDBE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1358</Words>
  <Characters>8151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2023-01-23T16:46:00Z</dcterms:created>
  <dcterms:modified xsi:type="dcterms:W3CDTF">2023-02-15T17:41:00Z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